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50"/>
        <w:gridCol w:w="9075"/>
        <w:gridCol w:w="150"/>
      </w:tblGrid>
      <w:tr w:rsidR="00C3489D" w:rsidRPr="00C3489D" w:rsidTr="00C3489D">
        <w:trPr>
          <w:gridAfter w:val="1"/>
          <w:tblCellSpacing w:w="0" w:type="dxa"/>
        </w:trPr>
        <w:tc>
          <w:tcPr>
            <w:tcW w:w="0" w:type="auto"/>
            <w:tcBorders>
              <w:bottom w:val="single" w:sz="2" w:space="0" w:color="9BB4C7"/>
            </w:tcBorders>
            <w:shd w:val="clear" w:color="auto" w:fill="FFFFFF"/>
            <w:vAlign w:val="center"/>
            <w:hideMark/>
          </w:tcPr>
          <w:p w:rsidR="00C3489D" w:rsidRPr="00C3489D" w:rsidRDefault="00C3489D" w:rsidP="00C3489D">
            <w:pPr>
              <w:spacing w:after="0" w:line="240" w:lineRule="auto"/>
              <w:rPr>
                <w:rFonts w:ascii="Times New Roman" w:eastAsia="Times New Roman" w:hAnsi="Times New Roman"/>
                <w:sz w:val="24"/>
                <w:szCs w:val="24"/>
              </w:rPr>
            </w:pPr>
          </w:p>
        </w:tc>
        <w:tc>
          <w:tcPr>
            <w:tcW w:w="0" w:type="auto"/>
            <w:tcBorders>
              <w:right w:val="single" w:sz="6" w:space="0" w:color="9BB4C7"/>
            </w:tcBorders>
            <w:shd w:val="clear" w:color="auto" w:fill="FFFFFF"/>
            <w:vAlign w:val="center"/>
            <w:hideMark/>
          </w:tcPr>
          <w:p w:rsidR="00C3489D" w:rsidRPr="00C3489D" w:rsidRDefault="00C3489D" w:rsidP="00C3489D">
            <w:pPr>
              <w:spacing w:after="0" w:line="240" w:lineRule="auto"/>
              <w:rPr>
                <w:rFonts w:ascii="Times New Roman" w:eastAsia="Times New Roman" w:hAnsi="Times New Roman"/>
                <w:sz w:val="24"/>
                <w:szCs w:val="24"/>
              </w:rPr>
            </w:pPr>
          </w:p>
        </w:tc>
      </w:tr>
      <w:tr w:rsidR="00C3489D" w:rsidRPr="00C3489D" w:rsidTr="00C3489D">
        <w:trPr>
          <w:tblCellSpacing w:w="0" w:type="dxa"/>
        </w:trPr>
        <w:tc>
          <w:tcPr>
            <w:tcW w:w="0" w:type="auto"/>
            <w:vAlign w:val="center"/>
            <w:hideMark/>
          </w:tcPr>
          <w:p w:rsidR="00C3489D" w:rsidRPr="00C3489D" w:rsidRDefault="0064508F" w:rsidP="00C3489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66675" cy="57150"/>
                  <wp:effectExtent l="19050" t="0" r="9525" b="0"/>
                  <wp:docPr id="1" name="Picture 3" descr="http://www.izzit.org/events/images/ce-i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zzit.org/events/images/ce-it3.gif"/>
                          <pic:cNvPicPr>
                            <a:picLocks noChangeAspect="1" noChangeArrowheads="1"/>
                          </pic:cNvPicPr>
                        </pic:nvPicPr>
                        <pic:blipFill>
                          <a:blip r:embed="rId5" cstate="print"/>
                          <a:srcRect/>
                          <a:stretch>
                            <a:fillRect/>
                          </a:stretch>
                        </pic:blipFill>
                        <pic:spPr bwMode="auto">
                          <a:xfrm>
                            <a:off x="0" y="0"/>
                            <a:ext cx="66675" cy="57150"/>
                          </a:xfrm>
                          <a:prstGeom prst="rect">
                            <a:avLst/>
                          </a:prstGeom>
                          <a:noFill/>
                          <a:ln w="9525">
                            <a:noFill/>
                            <a:miter lim="800000"/>
                            <a:headEnd/>
                            <a:tailEnd/>
                          </a:ln>
                        </pic:spPr>
                      </pic:pic>
                    </a:graphicData>
                  </a:graphic>
                </wp:inline>
              </w:drawing>
            </w:r>
          </w:p>
        </w:tc>
        <w:tc>
          <w:tcPr>
            <w:tcW w:w="5000" w:type="pct"/>
            <w:tcBorders>
              <w:bottom w:val="single" w:sz="6" w:space="0" w:color="9BB4C7"/>
            </w:tcBorders>
            <w:shd w:val="clear" w:color="auto" w:fill="FFFFFF"/>
            <w:vAlign w:val="center"/>
            <w:hideMark/>
          </w:tcPr>
          <w:p w:rsidR="00C3489D" w:rsidRPr="00C3489D" w:rsidRDefault="0064508F" w:rsidP="00C3489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7625" cy="47625"/>
                  <wp:effectExtent l="0" t="0" r="0" b="0"/>
                  <wp:docPr id="2" name="Picture 4" descr="http://www.izzit.org/events/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zzit.org/events/images/clear.gif"/>
                          <pic:cNvPicPr>
                            <a:picLocks noChangeAspect="1" noChangeArrowheads="1"/>
                          </pic:cNvPicPr>
                        </pic:nvPicPr>
                        <pic:blipFill>
                          <a:blip r:embed="rId6"/>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vAlign w:val="center"/>
            <w:hideMark/>
          </w:tcPr>
          <w:p w:rsidR="00C3489D" w:rsidRPr="00C3489D" w:rsidRDefault="0064508F" w:rsidP="00C3489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66675" cy="57150"/>
                  <wp:effectExtent l="19050" t="0" r="9525" b="0"/>
                  <wp:docPr id="3" name="Picture 5" descr="http://www.izzit.org/events/images/ce-i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izzit.org/events/images/ce-it4.gif"/>
                          <pic:cNvPicPr>
                            <a:picLocks noChangeAspect="1" noChangeArrowheads="1"/>
                          </pic:cNvPicPr>
                        </pic:nvPicPr>
                        <pic:blipFill>
                          <a:blip r:embed="rId7" cstate="print"/>
                          <a:srcRect/>
                          <a:stretch>
                            <a:fillRect/>
                          </a:stretch>
                        </pic:blipFill>
                        <pic:spPr bwMode="auto">
                          <a:xfrm>
                            <a:off x="0" y="0"/>
                            <a:ext cx="66675" cy="57150"/>
                          </a:xfrm>
                          <a:prstGeom prst="rect">
                            <a:avLst/>
                          </a:prstGeom>
                          <a:noFill/>
                          <a:ln w="9525">
                            <a:noFill/>
                            <a:miter lim="800000"/>
                            <a:headEnd/>
                            <a:tailEnd/>
                          </a:ln>
                        </pic:spPr>
                      </pic:pic>
                    </a:graphicData>
                  </a:graphic>
                </wp:inline>
              </w:drawing>
            </w:r>
          </w:p>
        </w:tc>
      </w:tr>
    </w:tbl>
    <w:p w:rsidR="00C3489D" w:rsidRPr="00C3489D" w:rsidRDefault="00C3489D" w:rsidP="00C3489D">
      <w:pPr>
        <w:spacing w:after="0" w:line="240" w:lineRule="auto"/>
        <w:rPr>
          <w:rFonts w:ascii="Times New Roman" w:eastAsia="Times New Roman" w:hAnsi="Times New Roman"/>
          <w:vanish/>
          <w:sz w:val="24"/>
          <w:szCs w:val="24"/>
        </w:rPr>
      </w:pPr>
    </w:p>
    <w:tbl>
      <w:tblPr>
        <w:tblW w:w="5000" w:type="pct"/>
        <w:tblCellSpacing w:w="0" w:type="dxa"/>
        <w:tblCellMar>
          <w:left w:w="0" w:type="dxa"/>
          <w:right w:w="0" w:type="dxa"/>
        </w:tblCellMar>
        <w:tblLook w:val="04A0"/>
      </w:tblPr>
      <w:tblGrid>
        <w:gridCol w:w="150"/>
        <w:gridCol w:w="9060"/>
        <w:gridCol w:w="150"/>
      </w:tblGrid>
      <w:tr w:rsidR="00C3489D" w:rsidRPr="00C3489D" w:rsidTr="00C3489D">
        <w:trPr>
          <w:tblCellSpacing w:w="0" w:type="dxa"/>
        </w:trPr>
        <w:tc>
          <w:tcPr>
            <w:tcW w:w="0" w:type="auto"/>
            <w:vAlign w:val="center"/>
            <w:hideMark/>
          </w:tcPr>
          <w:p w:rsidR="00C3489D" w:rsidRPr="00C3489D" w:rsidRDefault="0064508F" w:rsidP="00C3489D">
            <w:pPr>
              <w:spacing w:before="150"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66675" cy="57150"/>
                  <wp:effectExtent l="19050" t="0" r="9525" b="0"/>
                  <wp:docPr id="4" name="Picture 6" descr="http://www.izzit.org/events/images/ce-i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izzit.org/events/images/ce-it1.gif"/>
                          <pic:cNvPicPr>
                            <a:picLocks noChangeAspect="1" noChangeArrowheads="1"/>
                          </pic:cNvPicPr>
                        </pic:nvPicPr>
                        <pic:blipFill>
                          <a:blip r:embed="rId8" cstate="print"/>
                          <a:srcRect/>
                          <a:stretch>
                            <a:fillRect/>
                          </a:stretch>
                        </pic:blipFill>
                        <pic:spPr bwMode="auto">
                          <a:xfrm>
                            <a:off x="0" y="0"/>
                            <a:ext cx="66675" cy="57150"/>
                          </a:xfrm>
                          <a:prstGeom prst="rect">
                            <a:avLst/>
                          </a:prstGeom>
                          <a:noFill/>
                          <a:ln w="9525">
                            <a:noFill/>
                            <a:miter lim="800000"/>
                            <a:headEnd/>
                            <a:tailEnd/>
                          </a:ln>
                        </pic:spPr>
                      </pic:pic>
                    </a:graphicData>
                  </a:graphic>
                </wp:inline>
              </w:drawing>
            </w:r>
          </w:p>
        </w:tc>
        <w:tc>
          <w:tcPr>
            <w:tcW w:w="5000" w:type="pct"/>
            <w:tcBorders>
              <w:top w:val="single" w:sz="6" w:space="0" w:color="9BB4C7"/>
            </w:tcBorders>
            <w:shd w:val="clear" w:color="auto" w:fill="FFFFFF"/>
            <w:vAlign w:val="center"/>
            <w:hideMark/>
          </w:tcPr>
          <w:p w:rsidR="00C3489D" w:rsidRPr="00C3489D" w:rsidRDefault="0064508F" w:rsidP="00C3489D">
            <w:pPr>
              <w:spacing w:before="150"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7625" cy="47625"/>
                  <wp:effectExtent l="0" t="0" r="0" b="0"/>
                  <wp:docPr id="5" name="Picture 7" descr="http://www.izzit.org/events/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izzit.org/events/images/clear.gif"/>
                          <pic:cNvPicPr>
                            <a:picLocks noChangeAspect="1" noChangeArrowheads="1"/>
                          </pic:cNvPicPr>
                        </pic:nvPicPr>
                        <pic:blipFill>
                          <a:blip r:embed="rId6"/>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vAlign w:val="center"/>
            <w:hideMark/>
          </w:tcPr>
          <w:p w:rsidR="00C3489D" w:rsidRPr="00C3489D" w:rsidRDefault="0064508F" w:rsidP="00C3489D">
            <w:pPr>
              <w:spacing w:before="150"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66675" cy="57150"/>
                  <wp:effectExtent l="19050" t="0" r="9525" b="0"/>
                  <wp:docPr id="6" name="Picture 8" descr="http://www.izzit.org/events/images/ce-i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izzit.org/events/images/ce-it2.gif"/>
                          <pic:cNvPicPr>
                            <a:picLocks noChangeAspect="1" noChangeArrowheads="1"/>
                          </pic:cNvPicPr>
                        </pic:nvPicPr>
                        <pic:blipFill>
                          <a:blip r:embed="rId9" cstate="print"/>
                          <a:srcRect/>
                          <a:stretch>
                            <a:fillRect/>
                          </a:stretch>
                        </pic:blipFill>
                        <pic:spPr bwMode="auto">
                          <a:xfrm>
                            <a:off x="0" y="0"/>
                            <a:ext cx="66675" cy="57150"/>
                          </a:xfrm>
                          <a:prstGeom prst="rect">
                            <a:avLst/>
                          </a:prstGeom>
                          <a:noFill/>
                          <a:ln w="9525">
                            <a:noFill/>
                            <a:miter lim="800000"/>
                            <a:headEnd/>
                            <a:tailEnd/>
                          </a:ln>
                        </pic:spPr>
                      </pic:pic>
                    </a:graphicData>
                  </a:graphic>
                </wp:inline>
              </w:drawing>
            </w:r>
          </w:p>
        </w:tc>
      </w:tr>
      <w:tr w:rsidR="00C3489D" w:rsidRPr="00C3489D" w:rsidTr="00C3489D">
        <w:trPr>
          <w:tblCellSpacing w:w="0" w:type="dxa"/>
        </w:trPr>
        <w:tc>
          <w:tcPr>
            <w:tcW w:w="0" w:type="auto"/>
            <w:tcBorders>
              <w:left w:val="single" w:sz="6" w:space="0" w:color="9BB4C7"/>
            </w:tcBorders>
            <w:shd w:val="clear" w:color="auto" w:fill="FFFFFF"/>
            <w:vAlign w:val="center"/>
            <w:hideMark/>
          </w:tcPr>
          <w:p w:rsidR="00C3489D" w:rsidRPr="00C3489D" w:rsidRDefault="0064508F" w:rsidP="00C3489D">
            <w:pPr>
              <w:spacing w:before="150"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7625" cy="47625"/>
                  <wp:effectExtent l="0" t="0" r="0" b="0"/>
                  <wp:docPr id="7" name="Picture 9" descr="http://www.izzit.org/events/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izzit.org/events/images/clear.gif"/>
                          <pic:cNvPicPr>
                            <a:picLocks noChangeAspect="1" noChangeArrowheads="1"/>
                          </pic:cNvPicPr>
                        </pic:nvPicPr>
                        <pic:blipFill>
                          <a:blip r:embed="rId6"/>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c>
          <w:tcPr>
            <w:tcW w:w="0" w:type="auto"/>
            <w:tcBorders>
              <w:bottom w:val="single" w:sz="2" w:space="0" w:color="9BB4C7"/>
            </w:tcBorders>
            <w:shd w:val="clear" w:color="auto" w:fill="FFFFFF"/>
            <w:vAlign w:val="center"/>
            <w:hideMark/>
          </w:tcPr>
          <w:tbl>
            <w:tblPr>
              <w:tblW w:w="5000" w:type="pct"/>
              <w:tblCellSpacing w:w="0" w:type="dxa"/>
              <w:tblCellMar>
                <w:left w:w="0" w:type="dxa"/>
                <w:right w:w="0" w:type="dxa"/>
              </w:tblCellMar>
              <w:tblLook w:val="04A0"/>
            </w:tblPr>
            <w:tblGrid>
              <w:gridCol w:w="9060"/>
            </w:tblGrid>
            <w:tr w:rsidR="00C3489D" w:rsidRPr="00C3489D" w:rsidTr="00C3489D">
              <w:trPr>
                <w:tblCellSpacing w:w="0" w:type="dxa"/>
              </w:trPr>
              <w:tc>
                <w:tcPr>
                  <w:tcW w:w="5000" w:type="pct"/>
                  <w:tcMar>
                    <w:top w:w="0" w:type="dxa"/>
                    <w:left w:w="150" w:type="dxa"/>
                    <w:bottom w:w="150" w:type="dxa"/>
                    <w:right w:w="150" w:type="dxa"/>
                  </w:tcMar>
                  <w:hideMark/>
                </w:tcPr>
                <w:tbl>
                  <w:tblPr>
                    <w:tblW w:w="5000" w:type="pct"/>
                    <w:tblCellSpacing w:w="0" w:type="dxa"/>
                    <w:tblCellMar>
                      <w:left w:w="0" w:type="dxa"/>
                      <w:right w:w="0" w:type="dxa"/>
                    </w:tblCellMar>
                    <w:tblLook w:val="04A0"/>
                  </w:tblPr>
                  <w:tblGrid>
                    <w:gridCol w:w="1864"/>
                    <w:gridCol w:w="6896"/>
                  </w:tblGrid>
                  <w:tr w:rsidR="00C3489D" w:rsidRPr="00C3489D">
                    <w:trPr>
                      <w:tblCellSpacing w:w="0" w:type="dxa"/>
                    </w:trPr>
                    <w:tc>
                      <w:tcPr>
                        <w:tcW w:w="0" w:type="auto"/>
                        <w:tcBorders>
                          <w:bottom w:val="single" w:sz="6" w:space="0" w:color="5384CC"/>
                        </w:tcBorders>
                        <w:shd w:val="clear" w:color="auto" w:fill="FFFFFF"/>
                        <w:noWrap/>
                        <w:tcMar>
                          <w:top w:w="75" w:type="dxa"/>
                          <w:left w:w="75" w:type="dxa"/>
                          <w:bottom w:w="75" w:type="dxa"/>
                          <w:right w:w="75" w:type="dxa"/>
                        </w:tcMar>
                        <w:vAlign w:val="center"/>
                        <w:hideMark/>
                      </w:tcPr>
                      <w:p w:rsidR="00C3489D" w:rsidRPr="00C3489D" w:rsidRDefault="00C3489D" w:rsidP="00C3489D">
                        <w:pPr>
                          <w:spacing w:after="0" w:line="240" w:lineRule="auto"/>
                          <w:rPr>
                            <w:rFonts w:ascii="Times New Roman" w:eastAsia="Times New Roman" w:hAnsi="Times New Roman"/>
                            <w:sz w:val="24"/>
                            <w:szCs w:val="24"/>
                          </w:rPr>
                        </w:pPr>
                        <w:r w:rsidRPr="00C3489D">
                          <w:rPr>
                            <w:rFonts w:ascii="Times New Roman" w:eastAsia="Times New Roman" w:hAnsi="Times New Roman"/>
                            <w:b/>
                            <w:bCs/>
                            <w:i/>
                            <w:iCs/>
                            <w:color w:val="336699"/>
                            <w:sz w:val="24"/>
                            <w:szCs w:val="24"/>
                          </w:rPr>
                          <w:t>Hot-dog Hysteria</w:t>
                        </w:r>
                      </w:p>
                    </w:tc>
                    <w:tc>
                      <w:tcPr>
                        <w:tcW w:w="5000" w:type="pct"/>
                        <w:tcBorders>
                          <w:bottom w:val="single" w:sz="6" w:space="0" w:color="5384CC"/>
                        </w:tcBorders>
                        <w:tcMar>
                          <w:top w:w="75" w:type="dxa"/>
                          <w:left w:w="75" w:type="dxa"/>
                          <w:bottom w:w="75" w:type="dxa"/>
                          <w:right w:w="0" w:type="dxa"/>
                        </w:tcMar>
                        <w:vAlign w:val="center"/>
                        <w:hideMark/>
                      </w:tcPr>
                      <w:tbl>
                        <w:tblPr>
                          <w:tblW w:w="0" w:type="auto"/>
                          <w:tblCellSpacing w:w="0" w:type="dxa"/>
                          <w:tblCellMar>
                            <w:left w:w="0" w:type="dxa"/>
                            <w:right w:w="0" w:type="dxa"/>
                          </w:tblCellMar>
                          <w:tblLook w:val="04A0"/>
                        </w:tblPr>
                        <w:tblGrid>
                          <w:gridCol w:w="435"/>
                          <w:gridCol w:w="2181"/>
                        </w:tblGrid>
                        <w:tr w:rsidR="00C3489D" w:rsidRPr="00C3489D">
                          <w:trPr>
                            <w:tblCellSpacing w:w="0" w:type="dxa"/>
                          </w:trPr>
                          <w:tc>
                            <w:tcPr>
                              <w:tcW w:w="0" w:type="auto"/>
                              <w:tcBorders>
                                <w:top w:val="single" w:sz="6" w:space="0" w:color="999999"/>
                                <w:left w:val="single" w:sz="6" w:space="0" w:color="999999"/>
                                <w:bottom w:val="single" w:sz="6" w:space="0" w:color="999999"/>
                              </w:tcBorders>
                              <w:tcMar>
                                <w:top w:w="75" w:type="dxa"/>
                                <w:left w:w="75" w:type="dxa"/>
                                <w:bottom w:w="75" w:type="dxa"/>
                                <w:right w:w="75" w:type="dxa"/>
                              </w:tcMar>
                              <w:vAlign w:val="center"/>
                              <w:hideMark/>
                            </w:tcPr>
                            <w:p w:rsidR="00C3489D" w:rsidRPr="00C3489D" w:rsidRDefault="0064508F" w:rsidP="00C3489D">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52400" cy="133350"/>
                                    <wp:effectExtent l="19050" t="0" r="0" b="0"/>
                                    <wp:docPr id="8" name="Picture 10" descr="http://www.izzit.org/images/printth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zzit.org/images/printthis.gif"/>
                                            <pic:cNvPicPr>
                                              <a:picLocks noChangeAspect="1" noChangeArrowheads="1"/>
                                            </pic:cNvPicPr>
                                          </pic:nvPicPr>
                                          <pic:blipFill>
                                            <a:blip r:embed="rId10"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0" w:type="auto"/>
                              <w:tcBorders>
                                <w:top w:val="single" w:sz="6" w:space="0" w:color="999999"/>
                                <w:bottom w:val="single" w:sz="6" w:space="0" w:color="999999"/>
                                <w:right w:val="single" w:sz="6" w:space="0" w:color="999999"/>
                              </w:tcBorders>
                              <w:noWrap/>
                              <w:tcMar>
                                <w:top w:w="75" w:type="dxa"/>
                                <w:left w:w="75" w:type="dxa"/>
                                <w:bottom w:w="75" w:type="dxa"/>
                                <w:right w:w="75" w:type="dxa"/>
                              </w:tcMar>
                              <w:vAlign w:val="center"/>
                              <w:hideMark/>
                            </w:tcPr>
                            <w:p w:rsidR="00C3489D" w:rsidRPr="00C3489D" w:rsidRDefault="00C3489D" w:rsidP="00C3489D">
                              <w:pPr>
                                <w:spacing w:after="0" w:line="240" w:lineRule="auto"/>
                                <w:rPr>
                                  <w:rFonts w:ascii="Times New Roman" w:eastAsia="Times New Roman" w:hAnsi="Times New Roman"/>
                                  <w:b/>
                                  <w:bCs/>
                                  <w:sz w:val="17"/>
                                  <w:szCs w:val="17"/>
                                </w:rPr>
                              </w:pPr>
                              <w:hyperlink r:id="rId11" w:history="1">
                                <w:r w:rsidRPr="00C3489D">
                                  <w:rPr>
                                    <w:rFonts w:ascii="Times New Roman" w:eastAsia="Times New Roman" w:hAnsi="Times New Roman"/>
                                    <w:b/>
                                    <w:bCs/>
                                    <w:color w:val="336699"/>
                                    <w:sz w:val="17"/>
                                  </w:rPr>
                                  <w:t>Printable Version of Article</w:t>
                                </w:r>
                              </w:hyperlink>
                            </w:p>
                          </w:tc>
                        </w:tr>
                      </w:tbl>
                      <w:p w:rsidR="00C3489D" w:rsidRPr="00C3489D" w:rsidRDefault="00C3489D" w:rsidP="00C3489D">
                        <w:pPr>
                          <w:spacing w:after="0" w:line="240" w:lineRule="auto"/>
                          <w:rPr>
                            <w:rFonts w:ascii="Times New Roman" w:eastAsia="Times New Roman" w:hAnsi="Times New Roman"/>
                            <w:sz w:val="24"/>
                            <w:szCs w:val="24"/>
                          </w:rPr>
                        </w:pPr>
                      </w:p>
                    </w:tc>
                  </w:tr>
                  <w:tr w:rsidR="00C3489D" w:rsidRPr="00C3489D">
                    <w:trPr>
                      <w:tblCellSpacing w:w="0" w:type="dxa"/>
                    </w:trPr>
                    <w:tc>
                      <w:tcPr>
                        <w:tcW w:w="0" w:type="auto"/>
                        <w:gridSpan w:val="2"/>
                        <w:tcMar>
                          <w:top w:w="225" w:type="dxa"/>
                          <w:left w:w="0" w:type="dxa"/>
                          <w:bottom w:w="0" w:type="dxa"/>
                          <w:right w:w="0" w:type="dxa"/>
                        </w:tcMar>
                        <w:vAlign w:val="center"/>
                        <w:hideMark/>
                      </w:tcPr>
                      <w:p w:rsidR="00C3489D" w:rsidRPr="00C3489D" w:rsidRDefault="00C3489D" w:rsidP="00C3489D">
                        <w:pPr>
                          <w:spacing w:before="75" w:after="0"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The Washington Times </w:t>
                        </w:r>
                        <w:r w:rsidRPr="00C3489D">
                          <w:rPr>
                            <w:rFonts w:ascii="Times New Roman" w:eastAsia="Times New Roman" w:hAnsi="Times New Roman"/>
                            <w:color w:val="000000"/>
                            <w:sz w:val="23"/>
                            <w:szCs w:val="23"/>
                          </w:rPr>
                          <w:br/>
                          <w:t xml:space="preserve">March 1, 2010 </w:t>
                        </w:r>
                        <w:r w:rsidRPr="00C3489D">
                          <w:rPr>
                            <w:rFonts w:ascii="Times New Roman" w:eastAsia="Times New Roman" w:hAnsi="Times New Roman"/>
                            <w:color w:val="000000"/>
                            <w:sz w:val="23"/>
                            <w:szCs w:val="23"/>
                          </w:rPr>
                          <w:br/>
                          <w:t>Editorial: Hot-dog Hysteria</w:t>
                        </w:r>
                        <w:r w:rsidRPr="00C3489D">
                          <w:rPr>
                            <w:rFonts w:ascii="Times New Roman" w:eastAsia="Times New Roman" w:hAnsi="Times New Roman"/>
                            <w:color w:val="000000"/>
                            <w:sz w:val="23"/>
                            <w:szCs w:val="23"/>
                          </w:rPr>
                          <w:br/>
                          <w:t xml:space="preserve">Big Brother Takes a Bite out of Common Sense </w:t>
                        </w:r>
                      </w:p>
                      <w:p w:rsidR="00C3489D" w:rsidRPr="00C3489D" w:rsidRDefault="00C3489D" w:rsidP="00C3489D">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Believe it or not, the government is about to regulate the shape of hot dogs. Bureaucrats at the Food and Drug Administration, the Department of Agriculture and the Consumer Product Safety Commission are studying how to change the shape of hot dogs to prevent youngsters from choking. As a result, recent headlines have warned about "killer hot dogs" and "Doctors urging for a safer, choke-free hot dog." </w:t>
                        </w:r>
                      </w:p>
                      <w:p w:rsidR="00C3489D" w:rsidRPr="00C3489D" w:rsidRDefault="00C3489D" w:rsidP="00C3489D">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It's true that compared to some other foods, hot dogs seem to present a slightly higher risk. Of the 66 to 77 choking deaths for children younger than 10 in 2006, hot dogs reportedly accounted for about 11 to 13 deaths. But this claim of relative risk isn't conclusive because there has been no attempt to account for the fact that children might be eating more hot dogs than other types of food. </w:t>
                        </w:r>
                      </w:p>
                      <w:p w:rsidR="00C3489D" w:rsidRPr="00C3489D" w:rsidRDefault="00C3489D" w:rsidP="00C3489D">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Changing the shape of the beloved "tube steak" could reduce but not eliminate that number. Unfortunately, some kids will likely still choke on redesigned hot dogs, no matter what, just like some children choke on hamburgers, apples or other foods. </w:t>
                        </w:r>
                      </w:p>
                      <w:p w:rsidR="00C3489D" w:rsidRPr="00C3489D" w:rsidRDefault="00C3489D" w:rsidP="00C3489D">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The death rate per hot dog is incredibly small. American kids younger than 10 eat approximately 1.8 billion hot dogs per year, which works out to an average of about 45 hot dogs per child per annum. That pegs the death rate per hot dog from choking at 0.0000007 percent. If crossing a street were so safe, parents would breathe a sigh of relief. </w:t>
                        </w:r>
                      </w:p>
                      <w:p w:rsidR="00C3489D" w:rsidRPr="00C3489D" w:rsidRDefault="00C3489D" w:rsidP="00C3489D">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Any child's death is tragic, but the government cannot regulate everything and create a risk-free kindergarten utopia. Perhaps bureaucrats will go after bathtubs next. More than 90 children younger than 5 died from drowning in bathtubs in 2006. Forty-three children younger than 10 died riding bicycles. Even in extremely regulated areas, there are many more deaths. In that age group, more than 1,100 died as a result of motor-vehicle accidents that year. </w:t>
                        </w:r>
                      </w:p>
                      <w:p w:rsidR="00C3489D" w:rsidRPr="00C3489D" w:rsidRDefault="00C3489D" w:rsidP="00C3489D">
                        <w:pPr>
                          <w:spacing w:before="100" w:beforeAutospacing="1" w:after="100" w:afterAutospacing="1" w:line="240" w:lineRule="auto"/>
                          <w:rPr>
                            <w:rFonts w:ascii="Times New Roman" w:eastAsia="Times New Roman" w:hAnsi="Times New Roman"/>
                            <w:sz w:val="24"/>
                            <w:szCs w:val="24"/>
                          </w:rPr>
                        </w:pPr>
                        <w:r w:rsidRPr="00C3489D">
                          <w:rPr>
                            <w:rFonts w:ascii="Times New Roman" w:eastAsia="Times New Roman" w:hAnsi="Times New Roman"/>
                            <w:color w:val="000000"/>
                            <w:sz w:val="23"/>
                            <w:szCs w:val="23"/>
                          </w:rPr>
                          <w:t xml:space="preserve">Life involves some risks. If government agencies don't have anything better to do than regulate hot dogs, their budgets should be cut to help them focus on essential duties. </w:t>
                        </w:r>
                      </w:p>
                    </w:tc>
                  </w:tr>
                </w:tbl>
                <w:p w:rsidR="00C3489D" w:rsidRPr="00C3489D" w:rsidRDefault="00C3489D" w:rsidP="00C3489D">
                  <w:pPr>
                    <w:spacing w:after="0" w:line="240" w:lineRule="auto"/>
                    <w:rPr>
                      <w:rFonts w:ascii="Arial" w:eastAsia="Times New Roman" w:hAnsi="Arial" w:cs="Arial"/>
                      <w:color w:val="333333"/>
                      <w:sz w:val="18"/>
                      <w:szCs w:val="18"/>
                    </w:rPr>
                  </w:pPr>
                </w:p>
              </w:tc>
            </w:tr>
          </w:tbl>
          <w:p w:rsidR="00C3489D" w:rsidRPr="00C3489D" w:rsidRDefault="00C3489D" w:rsidP="00C3489D">
            <w:pPr>
              <w:spacing w:before="150" w:after="0" w:line="240" w:lineRule="auto"/>
              <w:rPr>
                <w:rFonts w:ascii="Times New Roman" w:eastAsia="Times New Roman" w:hAnsi="Times New Roman"/>
                <w:sz w:val="24"/>
                <w:szCs w:val="24"/>
              </w:rPr>
            </w:pPr>
          </w:p>
        </w:tc>
        <w:tc>
          <w:tcPr>
            <w:tcW w:w="0" w:type="auto"/>
            <w:vAlign w:val="center"/>
            <w:hideMark/>
          </w:tcPr>
          <w:p w:rsidR="00C3489D" w:rsidRPr="00C3489D" w:rsidRDefault="00C3489D" w:rsidP="00C3489D">
            <w:pPr>
              <w:spacing w:after="0" w:line="240" w:lineRule="auto"/>
              <w:rPr>
                <w:rFonts w:ascii="Times New Roman" w:eastAsia="Times New Roman" w:hAnsi="Times New Roman"/>
                <w:sz w:val="20"/>
                <w:szCs w:val="20"/>
              </w:rPr>
            </w:pPr>
          </w:p>
        </w:tc>
      </w:tr>
    </w:tbl>
    <w:p w:rsidR="00240CC7" w:rsidRDefault="00240CC7"/>
    <w:p w:rsidR="00C3489D" w:rsidRDefault="00C3489D"/>
    <w:p w:rsidR="00C3489D" w:rsidRDefault="00C3489D"/>
    <w:p w:rsidR="00C3489D" w:rsidRDefault="00C3489D"/>
    <w:p w:rsidR="00C3489D" w:rsidRDefault="00C3489D"/>
    <w:tbl>
      <w:tblPr>
        <w:tblW w:w="5000" w:type="pct"/>
        <w:tblCellSpacing w:w="0" w:type="dxa"/>
        <w:tblCellMar>
          <w:left w:w="0" w:type="dxa"/>
          <w:right w:w="0" w:type="dxa"/>
        </w:tblCellMar>
        <w:tblLook w:val="04A0"/>
      </w:tblPr>
      <w:tblGrid>
        <w:gridCol w:w="9285"/>
        <w:gridCol w:w="90"/>
      </w:tblGrid>
      <w:tr w:rsidR="00C3489D" w:rsidRPr="00C3489D" w:rsidTr="008C1237">
        <w:trPr>
          <w:tblCellSpacing w:w="0" w:type="dxa"/>
        </w:trPr>
        <w:tc>
          <w:tcPr>
            <w:tcW w:w="0" w:type="auto"/>
            <w:tcBorders>
              <w:bottom w:val="single" w:sz="2" w:space="0" w:color="9BB4C7"/>
            </w:tcBorders>
            <w:shd w:val="clear" w:color="auto" w:fill="FFFFFF"/>
            <w:vAlign w:val="center"/>
            <w:hideMark/>
          </w:tcPr>
          <w:tbl>
            <w:tblPr>
              <w:tblW w:w="5000" w:type="pct"/>
              <w:tblCellSpacing w:w="0" w:type="dxa"/>
              <w:tblCellMar>
                <w:left w:w="0" w:type="dxa"/>
                <w:right w:w="0" w:type="dxa"/>
              </w:tblCellMar>
              <w:tblLook w:val="04A0"/>
            </w:tblPr>
            <w:tblGrid>
              <w:gridCol w:w="9285"/>
            </w:tblGrid>
            <w:tr w:rsidR="00C3489D" w:rsidRPr="00C3489D" w:rsidTr="008C1237">
              <w:trPr>
                <w:tblCellSpacing w:w="0" w:type="dxa"/>
              </w:trPr>
              <w:tc>
                <w:tcPr>
                  <w:tcW w:w="5000" w:type="pct"/>
                  <w:tcMar>
                    <w:top w:w="0" w:type="dxa"/>
                    <w:left w:w="150" w:type="dxa"/>
                    <w:bottom w:w="150" w:type="dxa"/>
                    <w:right w:w="150" w:type="dxa"/>
                  </w:tcMar>
                  <w:hideMark/>
                </w:tcPr>
                <w:tbl>
                  <w:tblPr>
                    <w:tblW w:w="5000" w:type="pct"/>
                    <w:tblCellSpacing w:w="0" w:type="dxa"/>
                    <w:tblCellMar>
                      <w:left w:w="0" w:type="dxa"/>
                      <w:right w:w="0" w:type="dxa"/>
                    </w:tblCellMar>
                    <w:tblLook w:val="04A0"/>
                  </w:tblPr>
                  <w:tblGrid>
                    <w:gridCol w:w="1664"/>
                    <w:gridCol w:w="7321"/>
                  </w:tblGrid>
                  <w:tr w:rsidR="00C3489D" w:rsidRPr="00C3489D" w:rsidTr="008C1237">
                    <w:trPr>
                      <w:tblCellSpacing w:w="0" w:type="dxa"/>
                    </w:trPr>
                    <w:tc>
                      <w:tcPr>
                        <w:tcW w:w="0" w:type="auto"/>
                        <w:tcBorders>
                          <w:bottom w:val="single" w:sz="6" w:space="0" w:color="5384CC"/>
                        </w:tcBorders>
                        <w:shd w:val="clear" w:color="auto" w:fill="FFFFFF"/>
                        <w:noWrap/>
                        <w:tcMar>
                          <w:top w:w="75" w:type="dxa"/>
                          <w:left w:w="75" w:type="dxa"/>
                          <w:bottom w:w="75" w:type="dxa"/>
                          <w:right w:w="75" w:type="dxa"/>
                        </w:tcMar>
                        <w:vAlign w:val="center"/>
                        <w:hideMark/>
                      </w:tcPr>
                      <w:p w:rsidR="00C3489D" w:rsidRPr="00C3489D" w:rsidRDefault="00C3489D" w:rsidP="008C1237">
                        <w:pPr>
                          <w:spacing w:after="0" w:line="240" w:lineRule="auto"/>
                          <w:rPr>
                            <w:rFonts w:ascii="Times New Roman" w:eastAsia="Times New Roman" w:hAnsi="Times New Roman"/>
                            <w:sz w:val="24"/>
                            <w:szCs w:val="24"/>
                          </w:rPr>
                        </w:pPr>
                        <w:r w:rsidRPr="00C3489D">
                          <w:rPr>
                            <w:rFonts w:ascii="Times New Roman" w:eastAsia="Times New Roman" w:hAnsi="Times New Roman"/>
                            <w:b/>
                            <w:bCs/>
                            <w:i/>
                            <w:iCs/>
                            <w:color w:val="336699"/>
                            <w:sz w:val="24"/>
                            <w:szCs w:val="24"/>
                          </w:rPr>
                          <w:t>For Discussion</w:t>
                        </w:r>
                      </w:p>
                    </w:tc>
                    <w:tc>
                      <w:tcPr>
                        <w:tcW w:w="5000" w:type="pct"/>
                        <w:tcBorders>
                          <w:bottom w:val="single" w:sz="6" w:space="0" w:color="5384CC"/>
                        </w:tcBorders>
                        <w:tcMar>
                          <w:top w:w="75" w:type="dxa"/>
                          <w:left w:w="75" w:type="dxa"/>
                          <w:bottom w:w="75" w:type="dxa"/>
                          <w:right w:w="0" w:type="dxa"/>
                        </w:tcMar>
                        <w:vAlign w:val="center"/>
                        <w:hideMark/>
                      </w:tcPr>
                      <w:tbl>
                        <w:tblPr>
                          <w:tblW w:w="0" w:type="auto"/>
                          <w:tblCellSpacing w:w="0" w:type="dxa"/>
                          <w:tblCellMar>
                            <w:left w:w="0" w:type="dxa"/>
                            <w:right w:w="0" w:type="dxa"/>
                          </w:tblCellMar>
                          <w:tblLook w:val="04A0"/>
                        </w:tblPr>
                        <w:tblGrid>
                          <w:gridCol w:w="435"/>
                          <w:gridCol w:w="3207"/>
                        </w:tblGrid>
                        <w:tr w:rsidR="00C3489D" w:rsidRPr="00C3489D" w:rsidTr="008C1237">
                          <w:trPr>
                            <w:tblCellSpacing w:w="0" w:type="dxa"/>
                          </w:trPr>
                          <w:tc>
                            <w:tcPr>
                              <w:tcW w:w="0" w:type="auto"/>
                              <w:tcBorders>
                                <w:top w:val="single" w:sz="6" w:space="0" w:color="999999"/>
                                <w:left w:val="single" w:sz="6" w:space="0" w:color="999999"/>
                                <w:bottom w:val="single" w:sz="6" w:space="0" w:color="999999"/>
                              </w:tcBorders>
                              <w:tcMar>
                                <w:top w:w="75" w:type="dxa"/>
                                <w:left w:w="75" w:type="dxa"/>
                                <w:bottom w:w="75" w:type="dxa"/>
                                <w:right w:w="75" w:type="dxa"/>
                              </w:tcMar>
                              <w:vAlign w:val="center"/>
                              <w:hideMark/>
                            </w:tcPr>
                            <w:p w:rsidR="00C3489D" w:rsidRPr="00C3489D" w:rsidRDefault="0064508F" w:rsidP="008C1237">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52400" cy="133350"/>
                                    <wp:effectExtent l="19050" t="0" r="0" b="0"/>
                                    <wp:docPr id="9" name="Picture 1" descr="http://www.izzit.org/images/printth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zzit.org/images/printthis.gif"/>
                                            <pic:cNvPicPr>
                                              <a:picLocks noChangeAspect="1" noChangeArrowheads="1"/>
                                            </pic:cNvPicPr>
                                          </pic:nvPicPr>
                                          <pic:blipFill>
                                            <a:blip r:embed="rId10" cstate="print"/>
                                            <a:srcRect/>
                                            <a:stretch>
                                              <a:fillRect/>
                                            </a:stretch>
                                          </pic:blipFill>
                                          <pic:spPr bwMode="auto">
                                            <a:xfrm>
                                              <a:off x="0" y="0"/>
                                              <a:ext cx="152400" cy="133350"/>
                                            </a:xfrm>
                                            <a:prstGeom prst="rect">
                                              <a:avLst/>
                                            </a:prstGeom>
                                            <a:noFill/>
                                            <a:ln w="9525">
                                              <a:noFill/>
                                              <a:miter lim="800000"/>
                                              <a:headEnd/>
                                              <a:tailEnd/>
                                            </a:ln>
                                          </pic:spPr>
                                        </pic:pic>
                                      </a:graphicData>
                                    </a:graphic>
                                  </wp:inline>
                                </w:drawing>
                              </w:r>
                            </w:p>
                          </w:tc>
                          <w:tc>
                            <w:tcPr>
                              <w:tcW w:w="0" w:type="auto"/>
                              <w:tcBorders>
                                <w:top w:val="single" w:sz="6" w:space="0" w:color="999999"/>
                                <w:bottom w:val="single" w:sz="6" w:space="0" w:color="999999"/>
                                <w:right w:val="single" w:sz="6" w:space="0" w:color="999999"/>
                              </w:tcBorders>
                              <w:noWrap/>
                              <w:tcMar>
                                <w:top w:w="75" w:type="dxa"/>
                                <w:left w:w="75" w:type="dxa"/>
                                <w:bottom w:w="75" w:type="dxa"/>
                                <w:right w:w="75" w:type="dxa"/>
                              </w:tcMar>
                              <w:vAlign w:val="center"/>
                              <w:hideMark/>
                            </w:tcPr>
                            <w:p w:rsidR="00C3489D" w:rsidRPr="00C3489D" w:rsidRDefault="00C3489D" w:rsidP="008C1237">
                              <w:pPr>
                                <w:spacing w:after="0" w:line="240" w:lineRule="auto"/>
                                <w:rPr>
                                  <w:rFonts w:ascii="Times New Roman" w:eastAsia="Times New Roman" w:hAnsi="Times New Roman"/>
                                  <w:b/>
                                  <w:bCs/>
                                  <w:sz w:val="17"/>
                                  <w:szCs w:val="17"/>
                                </w:rPr>
                              </w:pPr>
                              <w:hyperlink r:id="rId12" w:history="1">
                                <w:r w:rsidRPr="00C3489D">
                                  <w:rPr>
                                    <w:rFonts w:ascii="Times New Roman" w:eastAsia="Times New Roman" w:hAnsi="Times New Roman"/>
                                    <w:b/>
                                    <w:bCs/>
                                    <w:color w:val="336699"/>
                                    <w:sz w:val="17"/>
                                  </w:rPr>
                                  <w:t>Printable Version of Discussion Questions</w:t>
                                </w:r>
                              </w:hyperlink>
                            </w:p>
                          </w:tc>
                        </w:tr>
                      </w:tbl>
                      <w:p w:rsidR="00C3489D" w:rsidRPr="00C3489D" w:rsidRDefault="00C3489D" w:rsidP="008C1237">
                        <w:pPr>
                          <w:spacing w:after="0" w:line="240" w:lineRule="auto"/>
                          <w:rPr>
                            <w:rFonts w:ascii="Times New Roman" w:eastAsia="Times New Roman" w:hAnsi="Times New Roman"/>
                            <w:sz w:val="24"/>
                            <w:szCs w:val="24"/>
                          </w:rPr>
                        </w:pPr>
                      </w:p>
                    </w:tc>
                  </w:tr>
                  <w:tr w:rsidR="00C3489D" w:rsidRPr="00C3489D" w:rsidTr="008C1237">
                    <w:trPr>
                      <w:tblCellSpacing w:w="0" w:type="dxa"/>
                    </w:trPr>
                    <w:tc>
                      <w:tcPr>
                        <w:tcW w:w="0" w:type="auto"/>
                        <w:gridSpan w:val="2"/>
                        <w:tcMar>
                          <w:top w:w="225" w:type="dxa"/>
                          <w:left w:w="0" w:type="dxa"/>
                          <w:bottom w:w="0" w:type="dxa"/>
                          <w:right w:w="0" w:type="dxa"/>
                        </w:tcMar>
                        <w:vAlign w:val="center"/>
                        <w:hideMark/>
                      </w:tcPr>
                      <w:p w:rsidR="00C3489D" w:rsidRDefault="00C3489D" w:rsidP="0064508F">
                        <w:pPr>
                          <w:numPr>
                            <w:ilvl w:val="0"/>
                            <w:numId w:val="1"/>
                          </w:numPr>
                          <w:spacing w:before="75" w:after="0"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Define: conclusive, utopia </w:t>
                        </w:r>
                      </w:p>
                      <w:p w:rsidR="0064508F" w:rsidRPr="00C3489D" w:rsidRDefault="0064508F" w:rsidP="0064508F">
                        <w:pPr>
                          <w:spacing w:before="75" w:after="0" w:line="240" w:lineRule="auto"/>
                          <w:ind w:left="720"/>
                          <w:rPr>
                            <w:rFonts w:ascii="Times New Roman" w:eastAsia="Times New Roman" w:hAnsi="Times New Roman"/>
                            <w:color w:val="000000"/>
                            <w:sz w:val="23"/>
                            <w:szCs w:val="23"/>
                          </w:rPr>
                        </w:pPr>
                      </w:p>
                      <w:p w:rsidR="0064508F" w:rsidRDefault="00C3489D" w:rsidP="0064508F">
                        <w:pPr>
                          <w:numPr>
                            <w:ilvl w:val="0"/>
                            <w:numId w:val="1"/>
                          </w:num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What type of article is this? From what perspective is it written? </w:t>
                        </w:r>
                      </w:p>
                      <w:p w:rsidR="0064508F" w:rsidRPr="0064508F" w:rsidRDefault="0064508F" w:rsidP="0064508F">
                        <w:pPr>
                          <w:spacing w:before="100" w:beforeAutospacing="1" w:after="100" w:afterAutospacing="1" w:line="240" w:lineRule="auto"/>
                          <w:rPr>
                            <w:rFonts w:ascii="Times New Roman" w:eastAsia="Times New Roman" w:hAnsi="Times New Roman"/>
                            <w:color w:val="000000"/>
                            <w:sz w:val="23"/>
                            <w:szCs w:val="23"/>
                          </w:rPr>
                        </w:pPr>
                      </w:p>
                      <w:p w:rsidR="00C3489D" w:rsidRDefault="00C3489D" w:rsidP="0064508F">
                        <w:pPr>
                          <w:numPr>
                            <w:ilvl w:val="0"/>
                            <w:numId w:val="1"/>
                          </w:num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Why might the shape of a hotdog lead to people choking on it? </w:t>
                        </w:r>
                      </w:p>
                      <w:p w:rsidR="0064508F" w:rsidRPr="00C3489D" w:rsidRDefault="0064508F" w:rsidP="0064508F">
                        <w:pPr>
                          <w:spacing w:before="100" w:beforeAutospacing="1" w:after="100" w:afterAutospacing="1" w:line="240" w:lineRule="auto"/>
                          <w:rPr>
                            <w:rFonts w:ascii="Times New Roman" w:eastAsia="Times New Roman" w:hAnsi="Times New Roman"/>
                            <w:color w:val="000000"/>
                            <w:sz w:val="23"/>
                            <w:szCs w:val="23"/>
                          </w:rPr>
                        </w:pPr>
                      </w:p>
                      <w:p w:rsidR="00C3489D" w:rsidRP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4. What shape could we change hotdogs to? Would there be any drawbacks to such a shape? </w:t>
                        </w:r>
                      </w:p>
                      <w:p w:rsid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5. Should people consider risks as small as .0000007%? Should government be concerned with this? Do you ever worry about such risks? </w:t>
                        </w:r>
                      </w:p>
                      <w:p w:rsidR="0064508F" w:rsidRPr="00C3489D" w:rsidRDefault="0064508F" w:rsidP="008C1237">
                        <w:pPr>
                          <w:spacing w:before="100" w:beforeAutospacing="1" w:after="100" w:afterAutospacing="1" w:line="240" w:lineRule="auto"/>
                          <w:rPr>
                            <w:rFonts w:ascii="Times New Roman" w:eastAsia="Times New Roman" w:hAnsi="Times New Roman"/>
                            <w:color w:val="000000"/>
                            <w:sz w:val="23"/>
                            <w:szCs w:val="23"/>
                          </w:rPr>
                        </w:pPr>
                      </w:p>
                      <w:p w:rsid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6. Do you think that absent government intervention, there would be a market for differently-shaped hotdogs advertised as less likely to choke kids? </w:t>
                        </w:r>
                      </w:p>
                      <w:p w:rsidR="0064508F" w:rsidRPr="00C3489D" w:rsidRDefault="0064508F" w:rsidP="008C1237">
                        <w:pPr>
                          <w:spacing w:before="100" w:beforeAutospacing="1" w:after="100" w:afterAutospacing="1" w:line="240" w:lineRule="auto"/>
                          <w:rPr>
                            <w:rFonts w:ascii="Times New Roman" w:eastAsia="Times New Roman" w:hAnsi="Times New Roman"/>
                            <w:color w:val="000000"/>
                            <w:sz w:val="23"/>
                            <w:szCs w:val="23"/>
                          </w:rPr>
                        </w:pPr>
                      </w:p>
                      <w:p w:rsid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7. If not, why would parents as consumers evaluate the decision differently from regulators? </w:t>
                        </w:r>
                      </w:p>
                      <w:p w:rsidR="0064508F" w:rsidRPr="00C3489D" w:rsidRDefault="0064508F" w:rsidP="008C1237">
                        <w:pPr>
                          <w:spacing w:before="100" w:beforeAutospacing="1" w:after="100" w:afterAutospacing="1" w:line="240" w:lineRule="auto"/>
                          <w:rPr>
                            <w:rFonts w:ascii="Times New Roman" w:eastAsia="Times New Roman" w:hAnsi="Times New Roman"/>
                            <w:color w:val="000000"/>
                            <w:sz w:val="23"/>
                            <w:szCs w:val="23"/>
                          </w:rPr>
                        </w:pPr>
                      </w:p>
                      <w:p w:rsid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8. What agencies, according to this article, have authority to control the shape of hotdogs? Why do they have this authority? </w:t>
                        </w:r>
                      </w:p>
                      <w:p w:rsidR="0064508F" w:rsidRPr="00C3489D" w:rsidRDefault="0064508F" w:rsidP="008C1237">
                        <w:pPr>
                          <w:spacing w:before="100" w:beforeAutospacing="1" w:after="100" w:afterAutospacing="1" w:line="240" w:lineRule="auto"/>
                          <w:rPr>
                            <w:rFonts w:ascii="Times New Roman" w:eastAsia="Times New Roman" w:hAnsi="Times New Roman"/>
                            <w:color w:val="000000"/>
                            <w:sz w:val="23"/>
                            <w:szCs w:val="23"/>
                          </w:rPr>
                        </w:pPr>
                      </w:p>
                      <w:p w:rsidR="0064508F" w:rsidRPr="00C3489D" w:rsidRDefault="0064508F" w:rsidP="008C1237">
                        <w:pPr>
                          <w:spacing w:before="100" w:beforeAutospacing="1" w:after="100" w:afterAutospacing="1" w:line="240" w:lineRule="auto"/>
                          <w:rPr>
                            <w:rFonts w:ascii="Times New Roman" w:eastAsia="Times New Roman" w:hAnsi="Times New Roman"/>
                            <w:color w:val="000000"/>
                            <w:sz w:val="23"/>
                            <w:szCs w:val="23"/>
                          </w:rPr>
                        </w:pPr>
                        <w:r>
                          <w:rPr>
                            <w:rFonts w:ascii="Times New Roman" w:eastAsia="Times New Roman" w:hAnsi="Times New Roman"/>
                            <w:color w:val="000000"/>
                            <w:sz w:val="23"/>
                            <w:szCs w:val="23"/>
                          </w:rPr>
                          <w:t xml:space="preserve">9. </w:t>
                        </w:r>
                        <w:r w:rsidR="00C3489D" w:rsidRPr="00C3489D">
                          <w:rPr>
                            <w:rFonts w:ascii="Times New Roman" w:eastAsia="Times New Roman" w:hAnsi="Times New Roman"/>
                            <w:color w:val="000000"/>
                            <w:sz w:val="23"/>
                            <w:szCs w:val="23"/>
                          </w:rPr>
                          <w:t xml:space="preserve">"If government agencies don't have anything better to do than regulate hotdogs, their budgets should be cut to help them focus on their essential duties." </w:t>
                        </w:r>
                      </w:p>
                      <w:p w:rsidR="0064508F" w:rsidRP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Is this true? Is this issue part of the duty of a government? </w:t>
                        </w:r>
                      </w:p>
                      <w:p w:rsidR="00C3489D" w:rsidRPr="00C3489D"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10. What are the problems that might be caused if agencies lose focus on their essential duties? </w:t>
                        </w:r>
                      </w:p>
                      <w:p w:rsidR="00C3489D" w:rsidRPr="0064508F" w:rsidRDefault="00C3489D" w:rsidP="008C1237">
                        <w:pPr>
                          <w:spacing w:before="100" w:beforeAutospacing="1" w:after="100" w:afterAutospacing="1" w:line="240" w:lineRule="auto"/>
                          <w:rPr>
                            <w:rFonts w:ascii="Times New Roman" w:eastAsia="Times New Roman" w:hAnsi="Times New Roman"/>
                            <w:color w:val="000000"/>
                            <w:sz w:val="23"/>
                            <w:szCs w:val="23"/>
                          </w:rPr>
                        </w:pPr>
                        <w:r w:rsidRPr="00C3489D">
                          <w:rPr>
                            <w:rFonts w:ascii="Times New Roman" w:eastAsia="Times New Roman" w:hAnsi="Times New Roman"/>
                            <w:color w:val="000000"/>
                            <w:sz w:val="23"/>
                            <w:szCs w:val="23"/>
                          </w:rPr>
                          <w:t xml:space="preserve">Bonus: Who is "Big Brother"? </w:t>
                        </w:r>
                      </w:p>
                    </w:tc>
                  </w:tr>
                </w:tbl>
                <w:p w:rsidR="00C3489D" w:rsidRPr="00C3489D" w:rsidRDefault="00C3489D" w:rsidP="008C1237">
                  <w:pPr>
                    <w:spacing w:after="0" w:line="240" w:lineRule="auto"/>
                    <w:rPr>
                      <w:rFonts w:ascii="Arial" w:eastAsia="Times New Roman" w:hAnsi="Arial" w:cs="Arial"/>
                      <w:color w:val="333333"/>
                      <w:sz w:val="18"/>
                      <w:szCs w:val="18"/>
                    </w:rPr>
                  </w:pPr>
                </w:p>
              </w:tc>
            </w:tr>
          </w:tbl>
          <w:p w:rsidR="00C3489D" w:rsidRPr="00C3489D" w:rsidRDefault="00C3489D" w:rsidP="008C1237">
            <w:pPr>
              <w:spacing w:after="0" w:line="240" w:lineRule="auto"/>
              <w:rPr>
                <w:rFonts w:ascii="Times New Roman" w:eastAsia="Times New Roman" w:hAnsi="Times New Roman"/>
                <w:sz w:val="24"/>
                <w:szCs w:val="24"/>
              </w:rPr>
            </w:pPr>
          </w:p>
        </w:tc>
        <w:tc>
          <w:tcPr>
            <w:tcW w:w="0" w:type="auto"/>
            <w:tcBorders>
              <w:right w:val="single" w:sz="6" w:space="0" w:color="9BB4C7"/>
            </w:tcBorders>
            <w:shd w:val="clear" w:color="auto" w:fill="FFFFFF"/>
            <w:vAlign w:val="center"/>
            <w:hideMark/>
          </w:tcPr>
          <w:p w:rsidR="00C3489D" w:rsidRPr="00C3489D" w:rsidRDefault="0064508F" w:rsidP="008C1237">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47625" cy="47625"/>
                  <wp:effectExtent l="0" t="0" r="0" b="0"/>
                  <wp:docPr id="10" name="Picture 2" descr="http://www.izzit.org/events/images/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zzit.org/events/images/clear.gif"/>
                          <pic:cNvPicPr>
                            <a:picLocks noChangeAspect="1" noChangeArrowheads="1"/>
                          </pic:cNvPicPr>
                        </pic:nvPicPr>
                        <pic:blipFill>
                          <a:blip r:embed="rId6"/>
                          <a:srcRect/>
                          <a:stretch>
                            <a:fillRect/>
                          </a:stretch>
                        </pic:blipFill>
                        <pic:spPr bwMode="auto">
                          <a:xfrm>
                            <a:off x="0" y="0"/>
                            <a:ext cx="47625" cy="47625"/>
                          </a:xfrm>
                          <a:prstGeom prst="rect">
                            <a:avLst/>
                          </a:prstGeom>
                          <a:noFill/>
                          <a:ln w="9525">
                            <a:noFill/>
                            <a:miter lim="800000"/>
                            <a:headEnd/>
                            <a:tailEnd/>
                          </a:ln>
                        </pic:spPr>
                      </pic:pic>
                    </a:graphicData>
                  </a:graphic>
                </wp:inline>
              </w:drawing>
            </w:r>
          </w:p>
        </w:tc>
      </w:tr>
    </w:tbl>
    <w:p w:rsidR="00C3489D" w:rsidRDefault="00C3489D"/>
    <w:sectPr w:rsidR="00C3489D" w:rsidSect="00240C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66AD4"/>
    <w:multiLevelType w:val="hybridMultilevel"/>
    <w:tmpl w:val="61E88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compat/>
  <w:rsids>
    <w:rsidRoot w:val="0064508F"/>
    <w:rsid w:val="00240CC7"/>
    <w:rsid w:val="0064508F"/>
    <w:rsid w:val="008C1237"/>
    <w:rsid w:val="00C348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CC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489D"/>
    <w:rPr>
      <w:color w:val="0000FF"/>
      <w:u w:val="single"/>
    </w:rPr>
  </w:style>
  <w:style w:type="character" w:styleId="Emphasis">
    <w:name w:val="Emphasis"/>
    <w:basedOn w:val="DefaultParagraphFont"/>
    <w:uiPriority w:val="20"/>
    <w:qFormat/>
    <w:rsid w:val="00C3489D"/>
    <w:rPr>
      <w:i/>
      <w:iCs/>
    </w:rPr>
  </w:style>
  <w:style w:type="paragraph" w:styleId="NormalWeb">
    <w:name w:val="Normal (Web)"/>
    <w:basedOn w:val="Normal"/>
    <w:uiPriority w:val="99"/>
    <w:unhideWhenUsed/>
    <w:rsid w:val="00C3489D"/>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C34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489D"/>
    <w:rPr>
      <w:rFonts w:ascii="Tahoma" w:hAnsi="Tahoma" w:cs="Tahoma"/>
      <w:sz w:val="16"/>
      <w:szCs w:val="16"/>
    </w:rPr>
  </w:style>
  <w:style w:type="paragraph" w:styleId="ListParagraph">
    <w:name w:val="List Paragraph"/>
    <w:basedOn w:val="Normal"/>
    <w:uiPriority w:val="34"/>
    <w:qFormat/>
    <w:rsid w:val="0064508F"/>
    <w:pPr>
      <w:ind w:left="720"/>
    </w:pPr>
  </w:style>
</w:styles>
</file>

<file path=word/webSettings.xml><?xml version="1.0" encoding="utf-8"?>
<w:webSettings xmlns:r="http://schemas.openxmlformats.org/officeDocument/2006/relationships" xmlns:w="http://schemas.openxmlformats.org/wordprocessingml/2006/main">
  <w:divs>
    <w:div w:id="659237849">
      <w:bodyDiv w:val="1"/>
      <w:marLeft w:val="0"/>
      <w:marRight w:val="0"/>
      <w:marTop w:val="0"/>
      <w:marBottom w:val="0"/>
      <w:divBdr>
        <w:top w:val="none" w:sz="0" w:space="0" w:color="auto"/>
        <w:left w:val="none" w:sz="0" w:space="0" w:color="auto"/>
        <w:bottom w:val="none" w:sz="0" w:space="0" w:color="auto"/>
        <w:right w:val="none" w:sz="0" w:space="0" w:color="auto"/>
      </w:divBdr>
      <w:divsChild>
        <w:div w:id="692808449">
          <w:marLeft w:val="0"/>
          <w:marRight w:val="0"/>
          <w:marTop w:val="0"/>
          <w:marBottom w:val="0"/>
          <w:divBdr>
            <w:top w:val="none" w:sz="0" w:space="0" w:color="auto"/>
            <w:left w:val="none" w:sz="0" w:space="0" w:color="auto"/>
            <w:bottom w:val="none" w:sz="0" w:space="0" w:color="auto"/>
            <w:right w:val="none" w:sz="0" w:space="0" w:color="auto"/>
          </w:divBdr>
          <w:divsChild>
            <w:div w:id="803348885">
              <w:marLeft w:val="0"/>
              <w:marRight w:val="0"/>
              <w:marTop w:val="0"/>
              <w:marBottom w:val="0"/>
              <w:divBdr>
                <w:top w:val="none" w:sz="0" w:space="0" w:color="auto"/>
                <w:left w:val="none" w:sz="0" w:space="0" w:color="auto"/>
                <w:bottom w:val="none" w:sz="0" w:space="0" w:color="auto"/>
                <w:right w:val="none" w:sz="0" w:space="0" w:color="auto"/>
              </w:divBdr>
            </w:div>
            <w:div w:id="140124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izzit.org/events/print_commentary.php?ID=11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izzit.org/events/print_source.php?ID=1163" TargetMode="Externa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Civics\Hotdog.Hysteri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Hotdog.Hysteria</Template>
  <TotalTime>3</TotalTime>
  <Pages>2</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3541</CharactersWithSpaces>
  <SharedDoc>false</SharedDoc>
  <HLinks>
    <vt:vector size="18" baseType="variant">
      <vt:variant>
        <vt:i4>131163</vt:i4>
      </vt:variant>
      <vt:variant>
        <vt:i4>6</vt:i4>
      </vt:variant>
      <vt:variant>
        <vt:i4>0</vt:i4>
      </vt:variant>
      <vt:variant>
        <vt:i4>5</vt:i4>
      </vt:variant>
      <vt:variant>
        <vt:lpwstr>http://washingtontimes.com/news/2010/mar/01/hot-dog-hysteria/</vt:lpwstr>
      </vt:variant>
      <vt:variant>
        <vt:lpwstr/>
      </vt:variant>
      <vt:variant>
        <vt:i4>8257601</vt:i4>
      </vt:variant>
      <vt:variant>
        <vt:i4>3</vt:i4>
      </vt:variant>
      <vt:variant>
        <vt:i4>0</vt:i4>
      </vt:variant>
      <vt:variant>
        <vt:i4>5</vt:i4>
      </vt:variant>
      <vt:variant>
        <vt:lpwstr>http://www.izzit.org/events/print_commentary.php?ID=1163</vt:lpwstr>
      </vt:variant>
      <vt:variant>
        <vt:lpwstr/>
      </vt:variant>
      <vt:variant>
        <vt:i4>7471177</vt:i4>
      </vt:variant>
      <vt:variant>
        <vt:i4>0</vt:i4>
      </vt:variant>
      <vt:variant>
        <vt:i4>0</vt:i4>
      </vt:variant>
      <vt:variant>
        <vt:i4>5</vt:i4>
      </vt:variant>
      <vt:variant>
        <vt:lpwstr>http://www.izzit.org/events/print_source.php?ID=1163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2010-09-20T16:54:00Z</dcterms:created>
  <dcterms:modified xsi:type="dcterms:W3CDTF">2010-09-20T16:57:00Z</dcterms:modified>
</cp:coreProperties>
</file>